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64"/>
        <w:gridCol w:w="484"/>
        <w:gridCol w:w="1428"/>
        <w:gridCol w:w="483"/>
        <w:gridCol w:w="1645"/>
        <w:gridCol w:w="705"/>
        <w:gridCol w:w="4430"/>
      </w:tblGrid>
      <w:tr w:rsidR="004C3833" w:rsidRPr="004C3833" w:rsidTr="00F67F73">
        <w:trPr>
          <w:trHeight w:val="3261"/>
        </w:trPr>
        <w:tc>
          <w:tcPr>
            <w:tcW w:w="4504" w:type="dxa"/>
            <w:gridSpan w:val="5"/>
          </w:tcPr>
          <w:p w:rsidR="004C3833" w:rsidRDefault="004C3833" w:rsidP="00BC4FF8">
            <w:pPr>
              <w:jc w:val="center"/>
              <w:rPr>
                <w:spacing w:val="-20"/>
              </w:rPr>
            </w:pPr>
            <w:r>
              <w:rPr>
                <w:noProof/>
                <w:sz w:val="16"/>
                <w:szCs w:val="16"/>
                <w:vertAlign w:val="subscript"/>
                <w:lang w:val="ru-RU" w:eastAsia="ru-RU" w:bidi="ar-SA"/>
              </w:rPr>
              <w:drawing>
                <wp:inline distT="0" distB="0" distL="0" distR="0">
                  <wp:extent cx="762000" cy="7905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833" w:rsidRPr="00F67F73" w:rsidRDefault="004C3833" w:rsidP="00BC4FF8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67F73">
              <w:rPr>
                <w:spacing w:val="-20"/>
                <w:sz w:val="16"/>
                <w:szCs w:val="16"/>
                <w:lang w:val="ru-RU"/>
              </w:rPr>
              <w:t>АДМИНИСТРАЦИЯ</w:t>
            </w:r>
          </w:p>
          <w:p w:rsidR="004C3833" w:rsidRPr="00F67F73" w:rsidRDefault="004C3833" w:rsidP="00BC4FF8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67F73">
              <w:rPr>
                <w:spacing w:val="-20"/>
                <w:sz w:val="16"/>
                <w:szCs w:val="16"/>
                <w:lang w:val="ru-RU"/>
              </w:rPr>
              <w:t xml:space="preserve">МУНИЦИПАЛЬНОГО ОБРАЗОВАНИЯ </w:t>
            </w:r>
          </w:p>
          <w:p w:rsidR="004C3833" w:rsidRPr="00F67F73" w:rsidRDefault="004C3833" w:rsidP="00BC4FF8">
            <w:pPr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F67F73">
              <w:rPr>
                <w:spacing w:val="-20"/>
                <w:sz w:val="22"/>
                <w:szCs w:val="22"/>
                <w:lang w:val="ru-RU"/>
              </w:rPr>
              <w:t xml:space="preserve">"Выборгский район" </w:t>
            </w:r>
            <w:r w:rsidRPr="00F67F73">
              <w:rPr>
                <w:spacing w:val="-20"/>
                <w:sz w:val="22"/>
                <w:szCs w:val="22"/>
                <w:lang w:val="ru-RU"/>
              </w:rPr>
              <w:br/>
              <w:t>Ленинградской области</w:t>
            </w:r>
          </w:p>
          <w:p w:rsidR="004C3833" w:rsidRPr="00F67F73" w:rsidRDefault="004C3833" w:rsidP="00BC4FF8">
            <w:pPr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  <w:p w:rsidR="004C3833" w:rsidRPr="00F67F73" w:rsidRDefault="004C3833" w:rsidP="00BC4FF8">
            <w:pPr>
              <w:jc w:val="center"/>
              <w:rPr>
                <w:b/>
                <w:spacing w:val="-20"/>
                <w:sz w:val="22"/>
                <w:szCs w:val="22"/>
                <w:lang w:val="ru-RU"/>
              </w:rPr>
            </w:pPr>
            <w:r w:rsidRPr="00F67F73">
              <w:rPr>
                <w:b/>
                <w:spacing w:val="-20"/>
                <w:sz w:val="22"/>
                <w:szCs w:val="22"/>
                <w:lang w:val="ru-RU"/>
              </w:rPr>
              <w:t>КОМИТЕТ  ОБРАЗОВАНИЯ</w:t>
            </w:r>
          </w:p>
          <w:p w:rsidR="004C3833" w:rsidRPr="00F67F73" w:rsidRDefault="004C3833" w:rsidP="00BC4FF8">
            <w:pPr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  <w:p w:rsidR="004C3833" w:rsidRPr="00F67F73" w:rsidRDefault="004C3833" w:rsidP="00BC4FF8">
            <w:pPr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F67F73">
              <w:rPr>
                <w:spacing w:val="-20"/>
                <w:sz w:val="22"/>
                <w:szCs w:val="22"/>
                <w:lang w:val="ru-RU"/>
              </w:rPr>
              <w:t>Выборгская ул.,  дом 30, г. Выборг,</w:t>
            </w:r>
            <w:r w:rsidRPr="00F67F73">
              <w:rPr>
                <w:spacing w:val="-20"/>
                <w:sz w:val="22"/>
                <w:szCs w:val="22"/>
                <w:lang w:val="ru-RU"/>
              </w:rPr>
              <w:br/>
              <w:t>Ленинградская область, 188800</w:t>
            </w:r>
          </w:p>
          <w:p w:rsidR="004C3833" w:rsidRPr="00F67F73" w:rsidRDefault="004C3833" w:rsidP="00BC4FF8">
            <w:pPr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  <w:p w:rsidR="004C3833" w:rsidRPr="00F67F73" w:rsidRDefault="004C3833" w:rsidP="00BC4FF8">
            <w:pPr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F67F73">
              <w:rPr>
                <w:spacing w:val="-20"/>
                <w:sz w:val="22"/>
                <w:szCs w:val="22"/>
                <w:lang w:val="ru-RU"/>
              </w:rPr>
              <w:t>Телефон/факс (81378)  2 51 26</w:t>
            </w:r>
          </w:p>
          <w:p w:rsidR="004C3833" w:rsidRPr="00F67F73" w:rsidRDefault="004C3833" w:rsidP="00BC4FF8">
            <w:pPr>
              <w:jc w:val="center"/>
              <w:rPr>
                <w:color w:val="0000FF"/>
                <w:spacing w:val="-20"/>
                <w:sz w:val="22"/>
                <w:szCs w:val="22"/>
                <w:lang w:val="ru-RU"/>
              </w:rPr>
            </w:pPr>
            <w:r w:rsidRPr="005825EA">
              <w:rPr>
                <w:spacing w:val="-20"/>
                <w:sz w:val="22"/>
                <w:szCs w:val="22"/>
              </w:rPr>
              <w:t>e</w:t>
            </w:r>
            <w:r w:rsidRPr="00F67F73">
              <w:rPr>
                <w:spacing w:val="-20"/>
                <w:sz w:val="22"/>
                <w:szCs w:val="22"/>
                <w:lang w:val="ru-RU"/>
              </w:rPr>
              <w:t>-</w:t>
            </w:r>
            <w:r w:rsidRPr="005825EA">
              <w:rPr>
                <w:spacing w:val="-20"/>
                <w:sz w:val="22"/>
                <w:szCs w:val="22"/>
              </w:rPr>
              <w:t>mail</w:t>
            </w:r>
            <w:r w:rsidRPr="00F67F73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Pr="005825EA">
                <w:rPr>
                  <w:rStyle w:val="af4"/>
                  <w:spacing w:val="-20"/>
                  <w:sz w:val="22"/>
                  <w:szCs w:val="22"/>
                </w:rPr>
                <w:t>education</w:t>
              </w:r>
              <w:r w:rsidRPr="00F67F73">
                <w:rPr>
                  <w:rStyle w:val="af4"/>
                  <w:spacing w:val="-20"/>
                  <w:sz w:val="22"/>
                  <w:szCs w:val="22"/>
                  <w:lang w:val="ru-RU"/>
                </w:rPr>
                <w:t>@</w:t>
              </w:r>
              <w:r w:rsidRPr="005825EA">
                <w:rPr>
                  <w:rStyle w:val="af4"/>
                  <w:spacing w:val="-20"/>
                  <w:sz w:val="22"/>
                  <w:szCs w:val="22"/>
                </w:rPr>
                <w:t>city</w:t>
              </w:r>
              <w:r w:rsidRPr="00F67F73">
                <w:rPr>
                  <w:rStyle w:val="af4"/>
                  <w:spacing w:val="-20"/>
                  <w:sz w:val="22"/>
                  <w:szCs w:val="22"/>
                  <w:lang w:val="ru-RU"/>
                </w:rPr>
                <w:t>.</w:t>
              </w:r>
              <w:r w:rsidRPr="005825EA">
                <w:rPr>
                  <w:rStyle w:val="af4"/>
                  <w:spacing w:val="-20"/>
                  <w:sz w:val="22"/>
                  <w:szCs w:val="22"/>
                </w:rPr>
                <w:t>vbg</w:t>
              </w:r>
              <w:r w:rsidRPr="00F67F73">
                <w:rPr>
                  <w:rStyle w:val="af4"/>
                  <w:spacing w:val="-20"/>
                  <w:sz w:val="22"/>
                  <w:szCs w:val="22"/>
                  <w:lang w:val="ru-RU"/>
                </w:rPr>
                <w:t>.</w:t>
              </w:r>
              <w:r w:rsidRPr="005825EA">
                <w:rPr>
                  <w:rStyle w:val="af4"/>
                  <w:spacing w:val="-20"/>
                  <w:sz w:val="22"/>
                  <w:szCs w:val="22"/>
                </w:rPr>
                <w:t>ru</w:t>
              </w:r>
            </w:hyperlink>
          </w:p>
          <w:p w:rsidR="004C3833" w:rsidRPr="00F67F73" w:rsidRDefault="004C3833" w:rsidP="00BC4FF8">
            <w:pPr>
              <w:jc w:val="center"/>
              <w:rPr>
                <w:spacing w:val="6"/>
                <w:lang w:val="ru-RU"/>
              </w:rPr>
            </w:pPr>
          </w:p>
        </w:tc>
        <w:tc>
          <w:tcPr>
            <w:tcW w:w="705" w:type="dxa"/>
          </w:tcPr>
          <w:p w:rsidR="004C3833" w:rsidRPr="00F67F73" w:rsidRDefault="004C3833" w:rsidP="003F0E1B">
            <w:pPr>
              <w:rPr>
                <w:spacing w:val="6"/>
                <w:lang w:val="ru-RU"/>
              </w:rPr>
            </w:pPr>
          </w:p>
        </w:tc>
        <w:tc>
          <w:tcPr>
            <w:tcW w:w="4430" w:type="dxa"/>
            <w:vAlign w:val="center"/>
          </w:tcPr>
          <w:p w:rsidR="004C3833" w:rsidRPr="004C3833" w:rsidRDefault="004C3833" w:rsidP="00843CAC">
            <w:pPr>
              <w:rPr>
                <w:sz w:val="22"/>
                <w:szCs w:val="22"/>
                <w:lang w:val="ru-RU"/>
              </w:rPr>
            </w:pPr>
            <w:r w:rsidRPr="004C3833">
              <w:rPr>
                <w:sz w:val="22"/>
                <w:szCs w:val="22"/>
                <w:lang w:val="ru-RU"/>
              </w:rPr>
              <w:t xml:space="preserve">Руководителям муниципальных образовательных учреждений </w:t>
            </w:r>
          </w:p>
        </w:tc>
      </w:tr>
      <w:tr w:rsidR="004C3833" w:rsidRPr="00BC4FF8" w:rsidTr="00F67F73">
        <w:trPr>
          <w:trHeight w:val="20"/>
        </w:trPr>
        <w:tc>
          <w:tcPr>
            <w:tcW w:w="464" w:type="dxa"/>
          </w:tcPr>
          <w:p w:rsidR="004C3833" w:rsidRPr="00F67F73" w:rsidRDefault="004C3833" w:rsidP="00BC4FF8">
            <w:pPr>
              <w:jc w:val="center"/>
              <w:rPr>
                <w:spacing w:val="6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833" w:rsidRPr="00F67F73" w:rsidRDefault="00D81CDC" w:rsidP="00BC4FF8">
            <w:pPr>
              <w:jc w:val="center"/>
              <w:rPr>
                <w:spacing w:val="6"/>
                <w:lang w:val="ru-RU"/>
              </w:rPr>
            </w:pPr>
            <w:r>
              <w:rPr>
                <w:spacing w:val="6"/>
                <w:lang w:val="ru-RU"/>
              </w:rPr>
              <w:t>02.06.2014 г.</w:t>
            </w:r>
          </w:p>
        </w:tc>
        <w:tc>
          <w:tcPr>
            <w:tcW w:w="483" w:type="dxa"/>
          </w:tcPr>
          <w:p w:rsidR="004C3833" w:rsidRPr="00BC4FF8" w:rsidRDefault="004C3833" w:rsidP="00BC4FF8">
            <w:pPr>
              <w:jc w:val="center"/>
              <w:rPr>
                <w:spacing w:val="6"/>
              </w:rPr>
            </w:pPr>
            <w:r w:rsidRPr="00BC4FF8">
              <w:rPr>
                <w:spacing w:val="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833" w:rsidRPr="00D81CDC" w:rsidRDefault="00D81CDC" w:rsidP="00BC4FF8">
            <w:pPr>
              <w:jc w:val="center"/>
              <w:rPr>
                <w:spacing w:val="6"/>
                <w:lang w:val="ru-RU"/>
              </w:rPr>
            </w:pPr>
            <w:r>
              <w:rPr>
                <w:spacing w:val="6"/>
                <w:lang w:val="ru-RU"/>
              </w:rPr>
              <w:t>1310</w:t>
            </w:r>
          </w:p>
        </w:tc>
        <w:tc>
          <w:tcPr>
            <w:tcW w:w="705" w:type="dxa"/>
          </w:tcPr>
          <w:p w:rsidR="004C3833" w:rsidRPr="00BC4FF8" w:rsidRDefault="004C3833" w:rsidP="003F0E1B">
            <w:pPr>
              <w:rPr>
                <w:spacing w:val="6"/>
              </w:rPr>
            </w:pPr>
          </w:p>
        </w:tc>
        <w:tc>
          <w:tcPr>
            <w:tcW w:w="4430" w:type="dxa"/>
          </w:tcPr>
          <w:p w:rsidR="004C3833" w:rsidRPr="00BC4FF8" w:rsidRDefault="004C3833" w:rsidP="003F0E1B">
            <w:pPr>
              <w:rPr>
                <w:spacing w:val="6"/>
              </w:rPr>
            </w:pPr>
          </w:p>
        </w:tc>
      </w:tr>
      <w:tr w:rsidR="004C3833" w:rsidRPr="00BC4FF8" w:rsidTr="00F67F73">
        <w:trPr>
          <w:trHeight w:val="271"/>
        </w:trPr>
        <w:tc>
          <w:tcPr>
            <w:tcW w:w="464" w:type="dxa"/>
          </w:tcPr>
          <w:p w:rsidR="004C3833" w:rsidRPr="00BC4FF8" w:rsidRDefault="004C3833" w:rsidP="00BC4FF8">
            <w:pPr>
              <w:jc w:val="center"/>
              <w:rPr>
                <w:spacing w:val="-20"/>
              </w:rPr>
            </w:pPr>
            <w:r w:rsidRPr="00BC4FF8">
              <w:rPr>
                <w:spacing w:val="-20"/>
              </w:rPr>
              <w:t>на</w:t>
            </w:r>
          </w:p>
        </w:tc>
        <w:tc>
          <w:tcPr>
            <w:tcW w:w="484" w:type="dxa"/>
          </w:tcPr>
          <w:p w:rsidR="004C3833" w:rsidRPr="00BC4FF8" w:rsidRDefault="004C3833" w:rsidP="00BC4FF8">
            <w:pPr>
              <w:jc w:val="center"/>
              <w:rPr>
                <w:spacing w:val="6"/>
              </w:rPr>
            </w:pPr>
            <w:r w:rsidRPr="00BC4FF8">
              <w:rPr>
                <w:spacing w:val="6"/>
              </w:rPr>
              <w:t>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833" w:rsidRPr="00BC4FF8" w:rsidRDefault="004C3833" w:rsidP="00BC4FF8">
            <w:pPr>
              <w:jc w:val="center"/>
              <w:rPr>
                <w:spacing w:val="6"/>
              </w:rPr>
            </w:pPr>
          </w:p>
        </w:tc>
        <w:tc>
          <w:tcPr>
            <w:tcW w:w="483" w:type="dxa"/>
          </w:tcPr>
          <w:p w:rsidR="004C3833" w:rsidRPr="00BC4FF8" w:rsidRDefault="004C3833" w:rsidP="00BC4FF8">
            <w:pPr>
              <w:jc w:val="center"/>
              <w:rPr>
                <w:spacing w:val="6"/>
              </w:rPr>
            </w:pPr>
            <w:r w:rsidRPr="00BC4FF8">
              <w:rPr>
                <w:spacing w:val="6"/>
              </w:rPr>
              <w:t xml:space="preserve">от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833" w:rsidRPr="00BC4FF8" w:rsidRDefault="004C3833" w:rsidP="00BC4FF8">
            <w:pPr>
              <w:jc w:val="center"/>
              <w:rPr>
                <w:spacing w:val="6"/>
              </w:rPr>
            </w:pPr>
          </w:p>
        </w:tc>
        <w:tc>
          <w:tcPr>
            <w:tcW w:w="705" w:type="dxa"/>
          </w:tcPr>
          <w:p w:rsidR="004C3833" w:rsidRPr="00BC4FF8" w:rsidRDefault="004C3833" w:rsidP="003F0E1B">
            <w:pPr>
              <w:rPr>
                <w:spacing w:val="6"/>
              </w:rPr>
            </w:pPr>
          </w:p>
        </w:tc>
        <w:tc>
          <w:tcPr>
            <w:tcW w:w="4430" w:type="dxa"/>
          </w:tcPr>
          <w:p w:rsidR="004C3833" w:rsidRPr="00BC4FF8" w:rsidRDefault="004C3833" w:rsidP="003F0E1B">
            <w:pPr>
              <w:rPr>
                <w:spacing w:val="6"/>
              </w:rPr>
            </w:pPr>
          </w:p>
        </w:tc>
      </w:tr>
    </w:tbl>
    <w:p w:rsidR="004C3833" w:rsidRDefault="004C3833" w:rsidP="00701FE2">
      <w:pPr>
        <w:shd w:val="clear" w:color="auto" w:fill="FFFFFF"/>
        <w:ind w:right="5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 w:cs="Times New Roman"/>
          <w:lang w:val="ru-RU"/>
        </w:rPr>
        <w:t>┐</w:t>
      </w:r>
    </w:p>
    <w:p w:rsidR="004C3833" w:rsidRPr="004C3833" w:rsidRDefault="004C3833" w:rsidP="00701FE2">
      <w:pPr>
        <w:shd w:val="clear" w:color="auto" w:fill="FFFFFF"/>
        <w:ind w:right="5"/>
        <w:rPr>
          <w:sz w:val="22"/>
          <w:szCs w:val="22"/>
          <w:lang w:val="ru-RU"/>
        </w:rPr>
      </w:pPr>
      <w:r w:rsidRPr="004C3833">
        <w:rPr>
          <w:sz w:val="22"/>
          <w:szCs w:val="22"/>
          <w:lang w:val="ru-RU"/>
        </w:rPr>
        <w:t>Об аттестации педагогических работников</w:t>
      </w:r>
    </w:p>
    <w:p w:rsidR="004C3833" w:rsidRPr="004C3833" w:rsidRDefault="004C3833">
      <w:pPr>
        <w:rPr>
          <w:sz w:val="22"/>
          <w:szCs w:val="22"/>
          <w:lang w:val="ru-RU"/>
        </w:rPr>
      </w:pPr>
    </w:p>
    <w:p w:rsidR="00441A1A" w:rsidRPr="004C3833" w:rsidRDefault="004C3833" w:rsidP="004C3833">
      <w:pPr>
        <w:jc w:val="center"/>
        <w:rPr>
          <w:sz w:val="22"/>
          <w:szCs w:val="22"/>
          <w:lang w:val="ru-RU"/>
        </w:rPr>
      </w:pPr>
      <w:r w:rsidRPr="004C3833">
        <w:rPr>
          <w:sz w:val="22"/>
          <w:szCs w:val="22"/>
          <w:lang w:val="ru-RU"/>
        </w:rPr>
        <w:t>Уважаемые руководители!</w:t>
      </w:r>
    </w:p>
    <w:p w:rsidR="004C3833" w:rsidRPr="004C3833" w:rsidRDefault="00973332" w:rsidP="004C3833">
      <w:pPr>
        <w:pStyle w:val="af7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hyperlink r:id="rId7" w:tgtFrame="_blank" w:history="1">
        <w:r w:rsidR="004C3833" w:rsidRPr="004C3833">
          <w:rPr>
            <w:rStyle w:val="af4"/>
            <w:rFonts w:asciiTheme="minorHAnsi" w:eastAsiaTheme="majorEastAsia" w:hAnsiTheme="minorHAnsi"/>
            <w:bCs/>
            <w:color w:val="auto"/>
            <w:sz w:val="22"/>
            <w:szCs w:val="22"/>
            <w:u w:val="none"/>
          </w:rPr>
          <w:t xml:space="preserve">Приказом  Минобрнауки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 </w:t>
        </w:r>
      </w:hyperlink>
      <w:r w:rsidR="004C3833" w:rsidRPr="004C3833">
        <w:rPr>
          <w:rStyle w:val="a8"/>
          <w:rFonts w:asciiTheme="minorHAnsi" w:hAnsiTheme="minorHAnsi"/>
          <w:color w:val="auto"/>
          <w:sz w:val="22"/>
          <w:szCs w:val="22"/>
        </w:rPr>
        <w:t xml:space="preserve"> </w:t>
      </w:r>
      <w:r w:rsidR="004C3833" w:rsidRPr="004C3833">
        <w:rPr>
          <w:rFonts w:asciiTheme="minorHAnsi" w:hAnsiTheme="minorHAnsi"/>
          <w:sz w:val="22"/>
          <w:szCs w:val="22"/>
        </w:rPr>
        <w:t xml:space="preserve">Утвержден новый порядок аттестации педагогических работников образовательных организаций </w:t>
      </w:r>
    </w:p>
    <w:p w:rsidR="004C3833" w:rsidRPr="004C3833" w:rsidRDefault="004C3833" w:rsidP="004C3833">
      <w:pPr>
        <w:pStyle w:val="af7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4C3833">
        <w:rPr>
          <w:rFonts w:asciiTheme="minorHAnsi" w:hAnsiTheme="minorHAnsi"/>
          <w:sz w:val="22"/>
          <w:szCs w:val="22"/>
        </w:rPr>
        <w:t xml:space="preserve">Новый порядок будет применяться к педагогическим работникам образовательных организаций, замещающим должности, указанные в подразделе 2 раздела I номенклатуры должностей педагогических работников организаций, утв. Постановлением Правительства РФ от 08.08.2013 N 678. </w:t>
      </w:r>
    </w:p>
    <w:p w:rsidR="004C3833" w:rsidRPr="004C3833" w:rsidRDefault="004C3833" w:rsidP="004C3833">
      <w:pPr>
        <w:pStyle w:val="af7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4C3833">
        <w:rPr>
          <w:rFonts w:asciiTheme="minorHAnsi" w:hAnsiTheme="minorHAnsi"/>
          <w:sz w:val="22"/>
          <w:szCs w:val="22"/>
        </w:rPr>
        <w:t xml:space="preserve">Аттестация будет проводиться: </w:t>
      </w:r>
    </w:p>
    <w:p w:rsidR="004C3833" w:rsidRPr="004C3833" w:rsidRDefault="004C3833" w:rsidP="004C3833">
      <w:pPr>
        <w:pStyle w:val="af7"/>
        <w:numPr>
          <w:ilvl w:val="0"/>
          <w:numId w:val="1"/>
        </w:numPr>
        <w:spacing w:before="0" w:beforeAutospacing="0" w:after="0" w:afterAutospacing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4C3833">
        <w:rPr>
          <w:rFonts w:asciiTheme="minorHAnsi" w:hAnsiTheme="minorHAnsi"/>
          <w:sz w:val="22"/>
          <w:szCs w:val="22"/>
        </w:rPr>
        <w:t xml:space="preserve">в целях подтверждения соответствия педагогических работников занимаемым ими должностям на основе оценки их профессиональной деятельности - в обязательном порядке один раз в 5 лет; </w:t>
      </w:r>
    </w:p>
    <w:p w:rsidR="004C3833" w:rsidRPr="004C3833" w:rsidRDefault="004C3833" w:rsidP="004C3833">
      <w:pPr>
        <w:pStyle w:val="af7"/>
        <w:numPr>
          <w:ilvl w:val="0"/>
          <w:numId w:val="1"/>
        </w:numPr>
        <w:spacing w:before="0" w:beforeAutospacing="0" w:after="0" w:afterAutospacing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4C3833">
        <w:rPr>
          <w:rFonts w:asciiTheme="minorHAnsi" w:hAnsiTheme="minorHAnsi"/>
          <w:sz w:val="22"/>
          <w:szCs w:val="22"/>
        </w:rPr>
        <w:t xml:space="preserve">в целях установления квалификационной категории - по желанию работников. </w:t>
      </w:r>
    </w:p>
    <w:p w:rsidR="004C3833" w:rsidRPr="004C3833" w:rsidRDefault="004C3833" w:rsidP="004C3833">
      <w:pPr>
        <w:pStyle w:val="af7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4C3833">
        <w:rPr>
          <w:rFonts w:asciiTheme="minorHAnsi" w:hAnsiTheme="minorHAnsi"/>
          <w:sz w:val="22"/>
          <w:szCs w:val="22"/>
        </w:rPr>
        <w:t xml:space="preserve">Приказом расширен перечень работников, которые освобождаются от прохождения обязательной аттестации. К ним отнесены, в частности, работники, имеющие квалификационные категории, а также работники, отсутствовавшие на рабочем месте более четырех месяцев подряд в связи с заболеванием. </w:t>
      </w:r>
    </w:p>
    <w:p w:rsidR="004C3833" w:rsidRPr="004C3833" w:rsidRDefault="004C3833" w:rsidP="004C3833">
      <w:pPr>
        <w:pStyle w:val="af7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4C3833">
        <w:rPr>
          <w:rFonts w:asciiTheme="minorHAnsi" w:hAnsiTheme="minorHAnsi"/>
          <w:sz w:val="22"/>
          <w:szCs w:val="22"/>
        </w:rPr>
        <w:t>Признан утратившим силу старый Порядок, утв. Приказом Минобрнауки РФ от 24.03.2010 N 209.</w:t>
      </w:r>
    </w:p>
    <w:p w:rsidR="004C3833" w:rsidRPr="004C3833" w:rsidRDefault="004C3833" w:rsidP="004C3833">
      <w:pPr>
        <w:tabs>
          <w:tab w:val="left" w:pos="3885"/>
        </w:tabs>
        <w:ind w:firstLine="709"/>
        <w:jc w:val="both"/>
        <w:rPr>
          <w:color w:val="auto"/>
          <w:sz w:val="22"/>
          <w:szCs w:val="22"/>
          <w:lang w:val="ru-RU"/>
        </w:rPr>
      </w:pPr>
      <w:r w:rsidRPr="004C3833">
        <w:rPr>
          <w:sz w:val="22"/>
          <w:szCs w:val="22"/>
          <w:lang w:val="ru-RU"/>
        </w:rPr>
        <w:t xml:space="preserve">Приказ  Минобрнауки России от 07.04.2014 N 276 размещен на официальном сайте комитета образования администрации муниципального образования "Выборгский район" Ленинградской области  </w:t>
      </w:r>
      <w:hyperlink r:id="rId8" w:tgtFrame="_blank" w:history="1">
        <w:r w:rsidRPr="004C3833">
          <w:rPr>
            <w:rStyle w:val="af4"/>
            <w:rFonts w:cs="Arial"/>
            <w:sz w:val="22"/>
            <w:szCs w:val="22"/>
          </w:rPr>
          <w:t>http</w:t>
        </w:r>
        <w:r w:rsidRPr="004C3833">
          <w:rPr>
            <w:rStyle w:val="af4"/>
            <w:rFonts w:cs="Arial"/>
            <w:sz w:val="22"/>
            <w:szCs w:val="22"/>
            <w:lang w:val="ru-RU"/>
          </w:rPr>
          <w:t>://</w:t>
        </w:r>
        <w:r w:rsidRPr="004C3833">
          <w:rPr>
            <w:rStyle w:val="af4"/>
            <w:rFonts w:cs="Arial"/>
            <w:sz w:val="22"/>
            <w:szCs w:val="22"/>
          </w:rPr>
          <w:t>upr</w:t>
        </w:r>
        <w:r w:rsidRPr="004C3833">
          <w:rPr>
            <w:rStyle w:val="af4"/>
            <w:rFonts w:cs="Arial"/>
            <w:sz w:val="22"/>
            <w:szCs w:val="22"/>
            <w:lang w:val="ru-RU"/>
          </w:rPr>
          <w:t>.</w:t>
        </w:r>
        <w:r w:rsidRPr="004C3833">
          <w:rPr>
            <w:rStyle w:val="af4"/>
            <w:rFonts w:cs="Arial"/>
            <w:sz w:val="22"/>
            <w:szCs w:val="22"/>
          </w:rPr>
          <w:t>cit</w:t>
        </w:r>
        <w:r w:rsidRPr="004C3833">
          <w:rPr>
            <w:rStyle w:val="af4"/>
            <w:rFonts w:cs="Arial"/>
            <w:sz w:val="22"/>
            <w:szCs w:val="22"/>
            <w:lang w:val="ru-RU"/>
          </w:rPr>
          <w:t>-</w:t>
        </w:r>
        <w:r w:rsidRPr="004C3833">
          <w:rPr>
            <w:rStyle w:val="af4"/>
            <w:rFonts w:cs="Arial"/>
            <w:sz w:val="22"/>
            <w:szCs w:val="22"/>
          </w:rPr>
          <w:t>vbg</w:t>
        </w:r>
        <w:r w:rsidRPr="004C3833">
          <w:rPr>
            <w:rStyle w:val="af4"/>
            <w:rFonts w:cs="Arial"/>
            <w:sz w:val="22"/>
            <w:szCs w:val="22"/>
            <w:lang w:val="ru-RU"/>
          </w:rPr>
          <w:t>.</w:t>
        </w:r>
        <w:r w:rsidRPr="004C3833">
          <w:rPr>
            <w:rStyle w:val="af4"/>
            <w:rFonts w:cs="Arial"/>
            <w:sz w:val="22"/>
            <w:szCs w:val="22"/>
          </w:rPr>
          <w:t>ru</w:t>
        </w:r>
        <w:r w:rsidRPr="004C3833">
          <w:rPr>
            <w:rStyle w:val="af4"/>
            <w:rFonts w:cs="Arial"/>
            <w:sz w:val="22"/>
            <w:szCs w:val="22"/>
            <w:lang w:val="ru-RU"/>
          </w:rPr>
          <w:t>/</w:t>
        </w:r>
      </w:hyperlink>
      <w:r w:rsidRPr="004C3833">
        <w:rPr>
          <w:sz w:val="22"/>
          <w:szCs w:val="22"/>
          <w:lang w:val="ru-RU"/>
        </w:rPr>
        <w:t xml:space="preserve">  в разделе  «Кадровое обеспечение» - - раздел  </w:t>
      </w:r>
      <w:r w:rsidRPr="004C3833">
        <w:rPr>
          <w:color w:val="auto"/>
          <w:sz w:val="22"/>
          <w:szCs w:val="22"/>
          <w:lang w:val="ru-RU"/>
        </w:rPr>
        <w:t>«</w:t>
      </w:r>
      <w:hyperlink r:id="rId9" w:history="1">
        <w:r w:rsidRPr="004C3833">
          <w:rPr>
            <w:rStyle w:val="af4"/>
            <w:color w:val="auto"/>
            <w:sz w:val="22"/>
            <w:szCs w:val="22"/>
            <w:u w:val="none"/>
            <w:lang w:val="ru-RU"/>
          </w:rPr>
          <w:t>Аттестация педагогических кадров</w:t>
        </w:r>
      </w:hyperlink>
      <w:r w:rsidRPr="004C3833">
        <w:rPr>
          <w:color w:val="auto"/>
          <w:sz w:val="22"/>
          <w:szCs w:val="22"/>
          <w:lang w:val="ru-RU"/>
        </w:rPr>
        <w:t xml:space="preserve">» - </w:t>
      </w:r>
    </w:p>
    <w:p w:rsidR="004C3833" w:rsidRPr="004C3833" w:rsidRDefault="004C3833" w:rsidP="004C3833">
      <w:pPr>
        <w:tabs>
          <w:tab w:val="left" w:pos="3885"/>
        </w:tabs>
        <w:ind w:firstLine="709"/>
        <w:jc w:val="both"/>
        <w:rPr>
          <w:color w:val="auto"/>
          <w:sz w:val="22"/>
          <w:szCs w:val="22"/>
          <w:lang w:val="ru-RU"/>
        </w:rPr>
      </w:pPr>
    </w:p>
    <w:p w:rsidR="004C3833" w:rsidRPr="004C3833" w:rsidRDefault="004C3833">
      <w:pPr>
        <w:rPr>
          <w:sz w:val="22"/>
          <w:szCs w:val="22"/>
          <w:lang w:val="ru-RU"/>
        </w:rPr>
      </w:pPr>
      <w:r w:rsidRPr="004C3833">
        <w:rPr>
          <w:sz w:val="22"/>
          <w:szCs w:val="22"/>
          <w:lang w:val="ru-RU"/>
        </w:rPr>
        <w:t xml:space="preserve">Председатель комитета образования </w:t>
      </w:r>
      <w:r w:rsidRPr="004C3833">
        <w:rPr>
          <w:sz w:val="22"/>
          <w:szCs w:val="22"/>
          <w:lang w:val="ru-RU"/>
        </w:rPr>
        <w:tab/>
      </w:r>
      <w:r w:rsidRPr="004C3833">
        <w:rPr>
          <w:sz w:val="22"/>
          <w:szCs w:val="22"/>
          <w:lang w:val="ru-RU"/>
        </w:rPr>
        <w:tab/>
      </w:r>
      <w:r w:rsidR="00D81CDC">
        <w:rPr>
          <w:sz w:val="22"/>
          <w:szCs w:val="22"/>
          <w:lang w:val="ru-RU"/>
        </w:rPr>
        <w:t>подпись</w:t>
      </w:r>
      <w:r w:rsidRPr="004C3833">
        <w:rPr>
          <w:sz w:val="22"/>
          <w:szCs w:val="22"/>
          <w:lang w:val="ru-RU"/>
        </w:rPr>
        <w:tab/>
      </w:r>
      <w:r w:rsidRPr="004C3833">
        <w:rPr>
          <w:sz w:val="22"/>
          <w:szCs w:val="22"/>
          <w:lang w:val="ru-RU"/>
        </w:rPr>
        <w:tab/>
      </w:r>
      <w:r w:rsidRPr="004C3833">
        <w:rPr>
          <w:sz w:val="22"/>
          <w:szCs w:val="22"/>
          <w:lang w:val="ru-RU"/>
        </w:rPr>
        <w:tab/>
        <w:t>О. В. Карвелис</w:t>
      </w:r>
    </w:p>
    <w:p w:rsidR="004C3833" w:rsidRPr="004C3833" w:rsidRDefault="004C3833" w:rsidP="00026520">
      <w:pPr>
        <w:rPr>
          <w:sz w:val="22"/>
          <w:szCs w:val="22"/>
          <w:lang w:val="ru-RU"/>
        </w:rPr>
      </w:pPr>
    </w:p>
    <w:p w:rsidR="004C3833" w:rsidRPr="004C3833" w:rsidRDefault="004C3833" w:rsidP="00026520">
      <w:pPr>
        <w:rPr>
          <w:sz w:val="16"/>
          <w:szCs w:val="16"/>
          <w:lang w:val="ru-RU"/>
        </w:rPr>
      </w:pPr>
      <w:r w:rsidRPr="004C3833">
        <w:rPr>
          <w:sz w:val="16"/>
          <w:szCs w:val="16"/>
          <w:lang w:val="ru-RU"/>
        </w:rPr>
        <w:t>Е. А. Петрова</w:t>
      </w:r>
      <w:r w:rsidRPr="004C3833">
        <w:rPr>
          <w:sz w:val="16"/>
          <w:szCs w:val="16"/>
          <w:lang w:val="ru-RU"/>
        </w:rPr>
        <w:br/>
        <w:t>(81378) 240-76</w:t>
      </w:r>
      <w:r w:rsidRPr="004C3833">
        <w:rPr>
          <w:sz w:val="16"/>
          <w:szCs w:val="16"/>
          <w:lang w:val="ru-RU"/>
        </w:rPr>
        <w:br/>
      </w:r>
      <w:hyperlink r:id="rId10" w:history="1">
        <w:r w:rsidRPr="004C3833">
          <w:rPr>
            <w:rStyle w:val="af4"/>
            <w:sz w:val="16"/>
            <w:szCs w:val="16"/>
          </w:rPr>
          <w:t>pink</w:t>
        </w:r>
        <w:r w:rsidRPr="004C3833">
          <w:rPr>
            <w:rStyle w:val="af4"/>
            <w:sz w:val="16"/>
            <w:szCs w:val="16"/>
            <w:lang w:val="ru-RU"/>
          </w:rPr>
          <w:t>21@</w:t>
        </w:r>
        <w:r w:rsidRPr="004C3833">
          <w:rPr>
            <w:rStyle w:val="af4"/>
            <w:sz w:val="16"/>
            <w:szCs w:val="16"/>
          </w:rPr>
          <w:t>ya</w:t>
        </w:r>
        <w:r w:rsidRPr="004C3833">
          <w:rPr>
            <w:rStyle w:val="af4"/>
            <w:sz w:val="16"/>
            <w:szCs w:val="16"/>
            <w:lang w:val="ru-RU"/>
          </w:rPr>
          <w:t>.</w:t>
        </w:r>
        <w:r w:rsidRPr="004C3833">
          <w:rPr>
            <w:rStyle w:val="af4"/>
            <w:sz w:val="16"/>
            <w:szCs w:val="16"/>
          </w:rPr>
          <w:t>ru</w:t>
        </w:r>
      </w:hyperlink>
    </w:p>
    <w:p w:rsidR="004C3833" w:rsidRPr="004C3833" w:rsidRDefault="004C3833" w:rsidP="004C3833">
      <w:pPr>
        <w:ind w:right="0"/>
        <w:rPr>
          <w:sz w:val="16"/>
          <w:szCs w:val="16"/>
          <w:lang w:val="ru-RU"/>
        </w:rPr>
      </w:pPr>
    </w:p>
    <w:sectPr w:rsidR="004C3833" w:rsidRPr="004C3833" w:rsidSect="0044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DE5"/>
    <w:multiLevelType w:val="hybridMultilevel"/>
    <w:tmpl w:val="562EB694"/>
    <w:lvl w:ilvl="0" w:tplc="D4AEC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833"/>
    <w:rsid w:val="00083FED"/>
    <w:rsid w:val="00124378"/>
    <w:rsid w:val="001524F2"/>
    <w:rsid w:val="001859E1"/>
    <w:rsid w:val="001935C1"/>
    <w:rsid w:val="00275903"/>
    <w:rsid w:val="00293717"/>
    <w:rsid w:val="0029799B"/>
    <w:rsid w:val="00325885"/>
    <w:rsid w:val="00441A1A"/>
    <w:rsid w:val="00460D04"/>
    <w:rsid w:val="004C3833"/>
    <w:rsid w:val="004E0A17"/>
    <w:rsid w:val="0060275B"/>
    <w:rsid w:val="00603C00"/>
    <w:rsid w:val="00656DE3"/>
    <w:rsid w:val="00684E4A"/>
    <w:rsid w:val="00725BBE"/>
    <w:rsid w:val="0078186A"/>
    <w:rsid w:val="007D1C40"/>
    <w:rsid w:val="00884E61"/>
    <w:rsid w:val="00973332"/>
    <w:rsid w:val="00A47DAA"/>
    <w:rsid w:val="00AA649B"/>
    <w:rsid w:val="00AD07EE"/>
    <w:rsid w:val="00B66279"/>
    <w:rsid w:val="00BA357D"/>
    <w:rsid w:val="00D81CDC"/>
    <w:rsid w:val="00E61BEE"/>
    <w:rsid w:val="00E7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ourier New"/>
        <w:color w:val="000000"/>
        <w:sz w:val="24"/>
        <w:szCs w:val="24"/>
        <w:lang w:val="en-US" w:eastAsia="en-US" w:bidi="en-US"/>
      </w:rPr>
    </w:rPrDefault>
    <w:pPrDefault>
      <w:pPr>
        <w:ind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3"/>
  </w:style>
  <w:style w:type="paragraph" w:styleId="1">
    <w:name w:val="heading 1"/>
    <w:basedOn w:val="a"/>
    <w:next w:val="a"/>
    <w:link w:val="10"/>
    <w:uiPriority w:val="9"/>
    <w:qFormat/>
    <w:rsid w:val="00656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6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D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D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6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6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6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6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6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6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6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6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6DE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6D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6DE3"/>
    <w:pPr>
      <w:numPr>
        <w:ilvl w:val="1"/>
      </w:numPr>
      <w:ind w:left="28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56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6DE3"/>
    <w:rPr>
      <w:b/>
      <w:bCs/>
    </w:rPr>
  </w:style>
  <w:style w:type="character" w:styleId="a9">
    <w:name w:val="Emphasis"/>
    <w:basedOn w:val="a0"/>
    <w:uiPriority w:val="20"/>
    <w:qFormat/>
    <w:rsid w:val="00656DE3"/>
    <w:rPr>
      <w:i/>
      <w:iCs/>
    </w:rPr>
  </w:style>
  <w:style w:type="paragraph" w:styleId="aa">
    <w:name w:val="No Spacing"/>
    <w:uiPriority w:val="1"/>
    <w:qFormat/>
    <w:rsid w:val="00656DE3"/>
  </w:style>
  <w:style w:type="paragraph" w:styleId="ab">
    <w:name w:val="List Paragraph"/>
    <w:basedOn w:val="a"/>
    <w:uiPriority w:val="34"/>
    <w:qFormat/>
    <w:rsid w:val="00656D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6D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6D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6D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6D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6D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6D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6D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6D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6D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6DE3"/>
    <w:pPr>
      <w:outlineLvl w:val="9"/>
    </w:pPr>
  </w:style>
  <w:style w:type="character" w:styleId="af4">
    <w:name w:val="Hyperlink"/>
    <w:basedOn w:val="a0"/>
    <w:rsid w:val="004C383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C38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3833"/>
    <w:rPr>
      <w:rFonts w:ascii="Tahoma" w:hAnsi="Tahoma" w:cs="Tahoma"/>
      <w:sz w:val="16"/>
      <w:szCs w:val="16"/>
    </w:rPr>
  </w:style>
  <w:style w:type="paragraph" w:customStyle="1" w:styleId="revann">
    <w:name w:val="rev_ann"/>
    <w:basedOn w:val="a"/>
    <w:rsid w:val="004C383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af7">
    <w:name w:val="Normal (Web)"/>
    <w:basedOn w:val="a"/>
    <w:uiPriority w:val="99"/>
    <w:unhideWhenUsed/>
    <w:rsid w:val="004C383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.cit-vb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14-05-29/click/consultant/?dst=http%3A%2F%2Fwww.consultant.ru%2Flaw%2Freview%2Flink%2F%3Fid%3D2256742%23utm_campaign%3Dfd%26utm_source%3Dconsultant%26utm_medium%3Demail%26utm_content%3Dbo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city.vb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nk21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r.cit-vbg.ru/index.php/2012-05-16-13-11-25/133-attest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4</cp:revision>
  <dcterms:created xsi:type="dcterms:W3CDTF">2014-06-02T11:54:00Z</dcterms:created>
  <dcterms:modified xsi:type="dcterms:W3CDTF">2014-06-03T05:22:00Z</dcterms:modified>
</cp:coreProperties>
</file>